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F1" w:rsidRDefault="001A2AF1" w:rsidP="001A2A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1E1CB3" w:rsidRDefault="001A2AF1" w:rsidP="001A2A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 доступной среды в МБУК «Межпоселенческая Центральная Библиотека» на 2017</w:t>
      </w:r>
      <w:r w:rsidR="000A46F1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2755"/>
        <w:gridCol w:w="1741"/>
        <w:gridCol w:w="2246"/>
        <w:gridCol w:w="2061"/>
      </w:tblGrid>
      <w:tr w:rsidR="008D200E" w:rsidTr="001A2AF1">
        <w:tc>
          <w:tcPr>
            <w:tcW w:w="817" w:type="dxa"/>
          </w:tcPr>
          <w:p w:rsidR="001A2AF1" w:rsidRDefault="001A2AF1" w:rsidP="001A2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1A2AF1" w:rsidRDefault="001A2AF1" w:rsidP="001A2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 работ</w:t>
            </w:r>
          </w:p>
        </w:tc>
        <w:tc>
          <w:tcPr>
            <w:tcW w:w="1914" w:type="dxa"/>
          </w:tcPr>
          <w:p w:rsidR="001A2AF1" w:rsidRDefault="001A2AF1" w:rsidP="001A2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914" w:type="dxa"/>
          </w:tcPr>
          <w:p w:rsidR="001A2AF1" w:rsidRDefault="001A2AF1" w:rsidP="001A2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  <w:tc>
          <w:tcPr>
            <w:tcW w:w="1915" w:type="dxa"/>
          </w:tcPr>
          <w:p w:rsidR="001A2AF1" w:rsidRDefault="001A2AF1" w:rsidP="001A2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D200E" w:rsidTr="001A2AF1">
        <w:tc>
          <w:tcPr>
            <w:tcW w:w="817" w:type="dxa"/>
          </w:tcPr>
          <w:p w:rsidR="001A2AF1" w:rsidRPr="000A46F1" w:rsidRDefault="001A2AF1" w:rsidP="001A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1" w:type="dxa"/>
          </w:tcPr>
          <w:p w:rsidR="001A2AF1" w:rsidRPr="000A46F1" w:rsidRDefault="001A2AF1" w:rsidP="001A2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46F1">
              <w:rPr>
                <w:rFonts w:ascii="Times New Roman" w:hAnsi="Times New Roman" w:cs="Times New Roman"/>
                <w:sz w:val="20"/>
                <w:szCs w:val="20"/>
              </w:rPr>
              <w:t xml:space="preserve">Заявка на финансирование: </w:t>
            </w:r>
            <w:r w:rsidR="008D200E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Pr="000A46F1">
              <w:rPr>
                <w:rFonts w:ascii="Times New Roman" w:hAnsi="Times New Roman" w:cs="Times New Roman"/>
                <w:sz w:val="20"/>
                <w:szCs w:val="20"/>
              </w:rPr>
              <w:t xml:space="preserve">портативных </w:t>
            </w:r>
            <w:proofErr w:type="spellStart"/>
            <w:r w:rsidRPr="000A46F1">
              <w:rPr>
                <w:rFonts w:ascii="Times New Roman" w:hAnsi="Times New Roman" w:cs="Times New Roman"/>
                <w:sz w:val="20"/>
                <w:szCs w:val="20"/>
              </w:rPr>
              <w:t>тифплееров</w:t>
            </w:r>
            <w:proofErr w:type="spellEnd"/>
            <w:r w:rsidRPr="000A46F1">
              <w:rPr>
                <w:rFonts w:ascii="Times New Roman" w:hAnsi="Times New Roman" w:cs="Times New Roman"/>
                <w:sz w:val="20"/>
                <w:szCs w:val="20"/>
              </w:rPr>
              <w:t xml:space="preserve"> для выдачи читателям-инвалидам с ослабленным зрением и  слухом на дом, 2 клавиатуры с увеличенным шрифтом для слабовидящих, 1 клавиатура со шрифтом Брайля, кнопки вызова для инвалидов на входе в здание библиотеки, цветная лента для проезда к оборудованному месту для работы на компьютере инвалидов колясочников, накладки на ступени входа, желтые круги на входные двери</w:t>
            </w:r>
            <w:proofErr w:type="gramEnd"/>
          </w:p>
        </w:tc>
        <w:tc>
          <w:tcPr>
            <w:tcW w:w="1914" w:type="dxa"/>
          </w:tcPr>
          <w:p w:rsidR="001A2AF1" w:rsidRPr="000A46F1" w:rsidRDefault="001A2AF1" w:rsidP="001A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1">
              <w:rPr>
                <w:rFonts w:ascii="Times New Roman" w:hAnsi="Times New Roman" w:cs="Times New Roman"/>
                <w:sz w:val="20"/>
                <w:szCs w:val="20"/>
              </w:rPr>
              <w:t>Ноябрь-январь</w:t>
            </w:r>
          </w:p>
        </w:tc>
        <w:tc>
          <w:tcPr>
            <w:tcW w:w="1914" w:type="dxa"/>
          </w:tcPr>
          <w:p w:rsidR="001A2AF1" w:rsidRPr="000A46F1" w:rsidRDefault="001A2AF1" w:rsidP="001A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1">
              <w:rPr>
                <w:rFonts w:ascii="Times New Roman" w:hAnsi="Times New Roman" w:cs="Times New Roman"/>
                <w:sz w:val="20"/>
                <w:szCs w:val="20"/>
              </w:rPr>
              <w:t>158 300 руб</w:t>
            </w:r>
            <w:r w:rsidR="003E3383" w:rsidRPr="000A46F1">
              <w:rPr>
                <w:rFonts w:ascii="Times New Roman" w:hAnsi="Times New Roman" w:cs="Times New Roman"/>
                <w:sz w:val="20"/>
                <w:szCs w:val="20"/>
              </w:rPr>
              <w:t>./ местный бюджет</w:t>
            </w:r>
          </w:p>
        </w:tc>
        <w:tc>
          <w:tcPr>
            <w:tcW w:w="1915" w:type="dxa"/>
          </w:tcPr>
          <w:p w:rsidR="001A2AF1" w:rsidRPr="000A46F1" w:rsidRDefault="001A2AF1" w:rsidP="001A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1">
              <w:rPr>
                <w:rFonts w:ascii="Times New Roman" w:hAnsi="Times New Roman" w:cs="Times New Roman"/>
                <w:sz w:val="20"/>
                <w:szCs w:val="20"/>
              </w:rPr>
              <w:t>Нахимова А.А.</w:t>
            </w:r>
          </w:p>
        </w:tc>
      </w:tr>
      <w:tr w:rsidR="008D200E" w:rsidTr="001A2AF1">
        <w:tc>
          <w:tcPr>
            <w:tcW w:w="817" w:type="dxa"/>
          </w:tcPr>
          <w:p w:rsidR="001A2AF1" w:rsidRPr="000A46F1" w:rsidRDefault="001A2AF1" w:rsidP="001A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1" w:type="dxa"/>
          </w:tcPr>
          <w:p w:rsidR="001A2AF1" w:rsidRPr="000A46F1" w:rsidRDefault="001A2AF1" w:rsidP="001A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1">
              <w:rPr>
                <w:rFonts w:ascii="Times New Roman" w:hAnsi="Times New Roman" w:cs="Times New Roman"/>
                <w:sz w:val="20"/>
                <w:szCs w:val="20"/>
              </w:rPr>
              <w:t>Обустройство пандуса для</w:t>
            </w:r>
            <w:r w:rsidR="003E3383" w:rsidRPr="000A46F1">
              <w:rPr>
                <w:rFonts w:ascii="Times New Roman" w:hAnsi="Times New Roman" w:cs="Times New Roman"/>
                <w:sz w:val="20"/>
                <w:szCs w:val="20"/>
              </w:rPr>
              <w:t xml:space="preserve"> входа в здание</w:t>
            </w:r>
          </w:p>
        </w:tc>
        <w:tc>
          <w:tcPr>
            <w:tcW w:w="1914" w:type="dxa"/>
          </w:tcPr>
          <w:p w:rsidR="001A2AF1" w:rsidRPr="000A46F1" w:rsidRDefault="003E3383" w:rsidP="001A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1"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1914" w:type="dxa"/>
          </w:tcPr>
          <w:p w:rsidR="001A2AF1" w:rsidRPr="000A46F1" w:rsidRDefault="003E3383" w:rsidP="001A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1">
              <w:rPr>
                <w:rFonts w:ascii="Times New Roman" w:hAnsi="Times New Roman" w:cs="Times New Roman"/>
                <w:sz w:val="20"/>
                <w:szCs w:val="20"/>
              </w:rPr>
              <w:t>35 000 руб./ внебюджетные средства</w:t>
            </w:r>
          </w:p>
        </w:tc>
        <w:tc>
          <w:tcPr>
            <w:tcW w:w="1915" w:type="dxa"/>
          </w:tcPr>
          <w:p w:rsidR="001A2AF1" w:rsidRPr="000A46F1" w:rsidRDefault="003E3383" w:rsidP="001A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1">
              <w:rPr>
                <w:rFonts w:ascii="Times New Roman" w:hAnsi="Times New Roman" w:cs="Times New Roman"/>
                <w:sz w:val="20"/>
                <w:szCs w:val="20"/>
              </w:rPr>
              <w:t>Баранов М.Е.</w:t>
            </w:r>
          </w:p>
        </w:tc>
      </w:tr>
      <w:tr w:rsidR="008D200E" w:rsidTr="001A2AF1">
        <w:tc>
          <w:tcPr>
            <w:tcW w:w="817" w:type="dxa"/>
          </w:tcPr>
          <w:p w:rsidR="001A2AF1" w:rsidRPr="000A46F1" w:rsidRDefault="001A2AF1" w:rsidP="001A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1" w:type="dxa"/>
          </w:tcPr>
          <w:p w:rsidR="001A2AF1" w:rsidRPr="000A46F1" w:rsidRDefault="003E3383" w:rsidP="008D2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1">
              <w:rPr>
                <w:rFonts w:ascii="Times New Roman" w:hAnsi="Times New Roman" w:cs="Times New Roman"/>
                <w:sz w:val="20"/>
                <w:szCs w:val="20"/>
              </w:rPr>
              <w:t xml:space="preserve">Переоборудование санитарно-гигиенической зоны: приобретение унитаза, имеющего опору для спины, откидные опорные поручни </w:t>
            </w:r>
            <w:r w:rsidR="008D2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6F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0A46F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0A46F1">
              <w:rPr>
                <w:rFonts w:ascii="Times New Roman" w:hAnsi="Times New Roman" w:cs="Times New Roman"/>
                <w:sz w:val="20"/>
                <w:szCs w:val="20"/>
              </w:rPr>
              <w:t xml:space="preserve">, штанги </w:t>
            </w:r>
            <w:r w:rsidR="008D20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A46F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D2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6F1">
              <w:rPr>
                <w:rFonts w:ascii="Times New Roman" w:hAnsi="Times New Roman" w:cs="Times New Roman"/>
                <w:sz w:val="20"/>
                <w:szCs w:val="20"/>
              </w:rPr>
              <w:t>мм, поворотные или откидные сидения, угловая раковина, шаровые смесители с</w:t>
            </w:r>
            <w:r w:rsidRPr="000A46F1">
              <w:rPr>
                <w:sz w:val="20"/>
                <w:szCs w:val="20"/>
              </w:rPr>
              <w:t xml:space="preserve"> </w:t>
            </w:r>
            <w:r w:rsidRPr="000A46F1">
              <w:rPr>
                <w:rFonts w:ascii="Times New Roman" w:hAnsi="Times New Roman" w:cs="Times New Roman"/>
                <w:sz w:val="20"/>
                <w:szCs w:val="20"/>
              </w:rPr>
              <w:t>автоматическими и сенсорными кранами бесконтактного типа</w:t>
            </w:r>
            <w:r w:rsidR="000A46F1" w:rsidRPr="000A46F1">
              <w:rPr>
                <w:rFonts w:ascii="Times New Roman" w:hAnsi="Times New Roman" w:cs="Times New Roman"/>
                <w:sz w:val="20"/>
                <w:szCs w:val="20"/>
              </w:rPr>
              <w:t>, диспансер с жидким мылом, тревожной кнопкой вызова сотрудников, входная дверь 80</w:t>
            </w:r>
            <w:r w:rsidR="008D2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46F1" w:rsidRPr="000A46F1">
              <w:rPr>
                <w:rFonts w:ascii="Times New Roman" w:hAnsi="Times New Roman" w:cs="Times New Roman"/>
                <w:sz w:val="20"/>
                <w:szCs w:val="20"/>
              </w:rPr>
              <w:t>мм.</w:t>
            </w:r>
          </w:p>
        </w:tc>
        <w:tc>
          <w:tcPr>
            <w:tcW w:w="1914" w:type="dxa"/>
          </w:tcPr>
          <w:p w:rsidR="001A2AF1" w:rsidRPr="000A46F1" w:rsidRDefault="003E3383" w:rsidP="001A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1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1914" w:type="dxa"/>
          </w:tcPr>
          <w:p w:rsidR="001A2AF1" w:rsidRPr="000A46F1" w:rsidRDefault="000A46F1" w:rsidP="001A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1">
              <w:rPr>
                <w:rFonts w:ascii="Times New Roman" w:hAnsi="Times New Roman" w:cs="Times New Roman"/>
                <w:sz w:val="20"/>
                <w:szCs w:val="20"/>
              </w:rPr>
              <w:t>35 000 руб./внебюджетные средства</w:t>
            </w:r>
          </w:p>
        </w:tc>
        <w:tc>
          <w:tcPr>
            <w:tcW w:w="1915" w:type="dxa"/>
          </w:tcPr>
          <w:p w:rsidR="001A2AF1" w:rsidRPr="000A46F1" w:rsidRDefault="000A46F1" w:rsidP="001A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1">
              <w:rPr>
                <w:rFonts w:ascii="Times New Roman" w:hAnsi="Times New Roman" w:cs="Times New Roman"/>
                <w:sz w:val="20"/>
                <w:szCs w:val="20"/>
              </w:rPr>
              <w:t>Нахимова А.А., Баранов М.Е.</w:t>
            </w:r>
          </w:p>
        </w:tc>
      </w:tr>
      <w:tr w:rsidR="008D200E" w:rsidTr="001A2AF1">
        <w:tc>
          <w:tcPr>
            <w:tcW w:w="817" w:type="dxa"/>
          </w:tcPr>
          <w:p w:rsidR="001A2AF1" w:rsidRPr="000A46F1" w:rsidRDefault="001A2AF1" w:rsidP="001A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1" w:type="dxa"/>
          </w:tcPr>
          <w:p w:rsidR="001A2AF1" w:rsidRPr="000A46F1" w:rsidRDefault="000A46F1" w:rsidP="000A4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1">
              <w:rPr>
                <w:rFonts w:ascii="Times New Roman" w:hAnsi="Times New Roman" w:cs="Times New Roman"/>
                <w:sz w:val="20"/>
                <w:szCs w:val="20"/>
              </w:rPr>
              <w:t>Замена входной двери в здание не менее 120</w:t>
            </w:r>
            <w:r w:rsidR="008D2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6F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914" w:type="dxa"/>
          </w:tcPr>
          <w:p w:rsidR="001A2AF1" w:rsidRPr="000A46F1" w:rsidRDefault="000A46F1" w:rsidP="001A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1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914" w:type="dxa"/>
          </w:tcPr>
          <w:p w:rsidR="001A2AF1" w:rsidRPr="000A46F1" w:rsidRDefault="000A46F1" w:rsidP="001A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1">
              <w:rPr>
                <w:rFonts w:ascii="Times New Roman" w:hAnsi="Times New Roman" w:cs="Times New Roman"/>
                <w:sz w:val="20"/>
                <w:szCs w:val="20"/>
              </w:rPr>
              <w:t>40-45 000 руб./ местный бюджет</w:t>
            </w:r>
          </w:p>
        </w:tc>
        <w:tc>
          <w:tcPr>
            <w:tcW w:w="1915" w:type="dxa"/>
          </w:tcPr>
          <w:p w:rsidR="001A2AF1" w:rsidRPr="000A46F1" w:rsidRDefault="000A46F1" w:rsidP="001A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1">
              <w:rPr>
                <w:rFonts w:ascii="Times New Roman" w:hAnsi="Times New Roman" w:cs="Times New Roman"/>
                <w:sz w:val="20"/>
                <w:szCs w:val="20"/>
              </w:rPr>
              <w:t>Нахимова А.А.</w:t>
            </w:r>
          </w:p>
        </w:tc>
      </w:tr>
      <w:tr w:rsidR="008D200E" w:rsidTr="001A2AF1">
        <w:tc>
          <w:tcPr>
            <w:tcW w:w="817" w:type="dxa"/>
          </w:tcPr>
          <w:p w:rsidR="001A2AF1" w:rsidRPr="000A46F1" w:rsidRDefault="001A2AF1" w:rsidP="001A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1" w:type="dxa"/>
          </w:tcPr>
          <w:p w:rsidR="001A2AF1" w:rsidRPr="000A46F1" w:rsidRDefault="000A46F1" w:rsidP="008D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1">
              <w:rPr>
                <w:rFonts w:ascii="Times New Roman" w:hAnsi="Times New Roman" w:cs="Times New Roman"/>
                <w:sz w:val="20"/>
                <w:szCs w:val="20"/>
              </w:rPr>
              <w:t>Установка кнопки вызова сотрудников на здание библиотеки, желты</w:t>
            </w:r>
            <w:r w:rsidR="008D20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A46F1">
              <w:rPr>
                <w:rFonts w:ascii="Times New Roman" w:hAnsi="Times New Roman" w:cs="Times New Roman"/>
                <w:sz w:val="20"/>
                <w:szCs w:val="20"/>
              </w:rPr>
              <w:t xml:space="preserve"> круг</w:t>
            </w:r>
            <w:r w:rsidR="008D200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bookmarkStart w:id="0" w:name="_GoBack"/>
            <w:bookmarkEnd w:id="0"/>
            <w:r w:rsidRPr="000A46F1">
              <w:rPr>
                <w:rFonts w:ascii="Times New Roman" w:hAnsi="Times New Roman" w:cs="Times New Roman"/>
                <w:sz w:val="20"/>
                <w:szCs w:val="20"/>
              </w:rPr>
              <w:t xml:space="preserve"> на вход дверь, накладки на ступени, цветн</w:t>
            </w:r>
            <w:r w:rsidR="008D200E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0A46F1">
              <w:rPr>
                <w:rFonts w:ascii="Times New Roman" w:hAnsi="Times New Roman" w:cs="Times New Roman"/>
                <w:sz w:val="20"/>
                <w:szCs w:val="20"/>
              </w:rPr>
              <w:t xml:space="preserve"> лент</w:t>
            </w:r>
            <w:r w:rsidR="008D200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A46F1">
              <w:rPr>
                <w:rFonts w:ascii="Times New Roman" w:hAnsi="Times New Roman" w:cs="Times New Roman"/>
                <w:sz w:val="20"/>
                <w:szCs w:val="20"/>
              </w:rPr>
              <w:t xml:space="preserve"> для проезда инвалидов-колясочников к оборудованному месту для работы на компьютере</w:t>
            </w:r>
          </w:p>
        </w:tc>
        <w:tc>
          <w:tcPr>
            <w:tcW w:w="1914" w:type="dxa"/>
          </w:tcPr>
          <w:p w:rsidR="001A2AF1" w:rsidRPr="000A46F1" w:rsidRDefault="000A46F1" w:rsidP="001A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14" w:type="dxa"/>
          </w:tcPr>
          <w:p w:rsidR="001A2AF1" w:rsidRPr="000A46F1" w:rsidRDefault="001A2AF1" w:rsidP="001A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1A2AF1" w:rsidRPr="000A46F1" w:rsidRDefault="000A46F1" w:rsidP="001A2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F1">
              <w:rPr>
                <w:rFonts w:ascii="Times New Roman" w:hAnsi="Times New Roman" w:cs="Times New Roman"/>
                <w:sz w:val="20"/>
                <w:szCs w:val="20"/>
              </w:rPr>
              <w:t>Нахимова А.А.</w:t>
            </w:r>
          </w:p>
        </w:tc>
      </w:tr>
    </w:tbl>
    <w:p w:rsidR="001A2AF1" w:rsidRDefault="001A2AF1" w:rsidP="001A2A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6F1" w:rsidRDefault="000A46F1" w:rsidP="000A4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Межпоселенческая</w:t>
      </w:r>
    </w:p>
    <w:p w:rsidR="000A46F1" w:rsidRPr="001A2AF1" w:rsidRDefault="000A46F1" w:rsidP="000A4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Библиотека                                                         А.А. Нахимова</w:t>
      </w:r>
    </w:p>
    <w:sectPr w:rsidR="000A46F1" w:rsidRPr="001A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F1"/>
    <w:rsid w:val="000A46F1"/>
    <w:rsid w:val="000E0937"/>
    <w:rsid w:val="001A2AF1"/>
    <w:rsid w:val="001E1CB3"/>
    <w:rsid w:val="003E3383"/>
    <w:rsid w:val="008D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2017-01-24T04:28:00Z</dcterms:created>
  <dcterms:modified xsi:type="dcterms:W3CDTF">2017-01-24T05:03:00Z</dcterms:modified>
</cp:coreProperties>
</file>